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77B5A" w14:textId="77777777" w:rsidR="00895A69" w:rsidRPr="00895A69" w:rsidRDefault="00895A69" w:rsidP="00895A69">
      <w:pPr>
        <w:pStyle w:val="prastasiniatinklio"/>
        <w:jc w:val="both"/>
        <w:rPr>
          <w:color w:val="000000"/>
        </w:rPr>
      </w:pPr>
      <w:r w:rsidRPr="00895A69">
        <w:rPr>
          <w:color w:val="000000"/>
        </w:rPr>
        <w:t>Išperkamosios būsto nuomos mokesčio dalies kompensacija teikiama vadovaujantis Paramos būstui įsigyti ar išsinuomoti įstatymu (toliau – įstatymas).</w:t>
      </w:r>
    </w:p>
    <w:p w14:paraId="0A642E39" w14:textId="77777777" w:rsidR="00895A69" w:rsidRPr="00895A69" w:rsidRDefault="00895A69" w:rsidP="00895A69">
      <w:pPr>
        <w:pStyle w:val="prastasiniatinklio"/>
        <w:jc w:val="both"/>
        <w:rPr>
          <w:color w:val="000000"/>
        </w:rPr>
      </w:pPr>
      <w:r w:rsidRPr="00895A69">
        <w:rPr>
          <w:rStyle w:val="Grietas"/>
          <w:color w:val="000000"/>
        </w:rPr>
        <w:t>Teisę į išperkamosios būsto nuomos mokesčio dalies kompensaciją turi asmenys ir šeimos, kurie atitinka šiuos  reikalavimus:</w:t>
      </w:r>
    </w:p>
    <w:p w14:paraId="404E045E" w14:textId="77777777" w:rsidR="00895A69" w:rsidRPr="00895A69" w:rsidRDefault="00895A69" w:rsidP="00895A69">
      <w:pPr>
        <w:pStyle w:val="prastasiniatinklio"/>
        <w:jc w:val="both"/>
        <w:rPr>
          <w:color w:val="000000"/>
        </w:rPr>
      </w:pPr>
      <w:r w:rsidRPr="00895A69">
        <w:rPr>
          <w:color w:val="000000"/>
        </w:rPr>
        <w:t>1. Kurių (šeimos atveju – vieno iš šeimos narių) deklaruota gyvenamoji vieta yra Ignalinos rajono savivaldybės teritorijoje, o jeigu asmuo deklaruotos gyvenamosios vietos neturi – yra įtraukti į nedeklaravusių asmenų apskaitą Ignalinos rajono savivaldybės teritorijoje.</w:t>
      </w:r>
    </w:p>
    <w:p w14:paraId="0C0A64D1" w14:textId="77777777" w:rsidR="00895A69" w:rsidRPr="00895A69" w:rsidRDefault="00895A69" w:rsidP="00895A69">
      <w:pPr>
        <w:pStyle w:val="prastasiniatinklio"/>
        <w:jc w:val="both"/>
        <w:rPr>
          <w:color w:val="000000"/>
        </w:rPr>
      </w:pPr>
      <w:r w:rsidRPr="00895A69">
        <w:rPr>
          <w:color w:val="000000"/>
        </w:rPr>
        <w:t>2. Įsigyja pirmąjį būstą Lietuvos Respublikos teritorijoje arba atitinka vieną iš šių sąlygų:</w:t>
      </w:r>
    </w:p>
    <w:p w14:paraId="05CA512A" w14:textId="77777777" w:rsidR="00895A69" w:rsidRPr="00895A69" w:rsidRDefault="00895A69" w:rsidP="00895A69">
      <w:pPr>
        <w:pStyle w:val="prastasiniatinklio"/>
        <w:jc w:val="both"/>
        <w:rPr>
          <w:color w:val="000000"/>
        </w:rPr>
      </w:pPr>
      <w:r w:rsidRPr="00895A69">
        <w:rPr>
          <w:color w:val="000000"/>
        </w:rPr>
        <w:t>2.1. Pastaruosius 5 metus iki prašymo suteikti paramą būstui įsigyti pateikimo dienos ir šio prašymo pateikimo metu neturi būsto nuosavybės teise ir nebuvo pasinaudoję šia paramos forma ar finansine paskata pirmąjį būstą įsigyjančioms jaunoms šeimoms vadovaujantis Lietuvos Respublikos finansinės paskatos pirmąjį būstą įsigyjančioms jaunoms šeimoms įstatymu.</w:t>
      </w:r>
    </w:p>
    <w:p w14:paraId="3D986451" w14:textId="77777777" w:rsidR="00895A69" w:rsidRPr="00895A69" w:rsidRDefault="00895A69" w:rsidP="00895A69">
      <w:pPr>
        <w:pStyle w:val="prastasiniatinklio"/>
        <w:jc w:val="both"/>
        <w:rPr>
          <w:color w:val="000000"/>
        </w:rPr>
      </w:pPr>
      <w:r w:rsidRPr="00895A69">
        <w:rPr>
          <w:color w:val="000000"/>
        </w:rPr>
        <w:t>2.2. Turi ar per pastaruosius 5 metus iki prašymo suteikti paramą būstui įsigyti pateikimo dienos turėjo nuosavybės teise būstą, kurio naudingasis plotas (visų Lietuvos Respublikoje nuosavybės teise turimų ir (ar) vienu metu turėtų būstų naudingųjų plotų suma), tenkantis (tenkanti) vienam asmeniui ar šeimos nariui, yra mažesnis (mažesnė) kaip 14 kvadratinių metrų, arba turimas būstas, neatsižvelgiant į jo naudingąjį plotą, Nekilnojamojo turto kadastro duomenimis, yra fiziškai nusidėvėjęs daugiau kaip 60 procentų. Parama teikiama mokant išperkamosios būsto nuomos mokesčio dalies kompensaciją.</w:t>
      </w:r>
    </w:p>
    <w:p w14:paraId="1A4D49C6" w14:textId="77777777" w:rsidR="00895A69" w:rsidRPr="00895A69" w:rsidRDefault="00895A69" w:rsidP="00895A69">
      <w:pPr>
        <w:pStyle w:val="prastasiniatinklio"/>
        <w:jc w:val="both"/>
        <w:rPr>
          <w:color w:val="000000"/>
        </w:rPr>
      </w:pPr>
      <w:r w:rsidRPr="00895A69">
        <w:rPr>
          <w:color w:val="000000"/>
        </w:rPr>
        <w:t>2.3. Neįgalusis ar šeima, kurioje yra neįgalusis, nuosavybės teise turi būstą, nepritaikytą neįgaliųjų poreikiams. Parama teikiama tik valstybės iš dalies kompensuojamų būstų kreditų gavėjams nuosavybės teise turimam būstui rekonstruoti jį pritaikant neįgaliųjų poreikiams.</w:t>
      </w:r>
    </w:p>
    <w:p w14:paraId="2213FC4F" w14:textId="77777777" w:rsidR="00895A69" w:rsidRPr="00895A69" w:rsidRDefault="00895A69" w:rsidP="00895A69">
      <w:pPr>
        <w:pStyle w:val="prastasiniatinklio"/>
        <w:jc w:val="both"/>
        <w:rPr>
          <w:color w:val="000000"/>
        </w:rPr>
      </w:pPr>
      <w:r w:rsidRPr="00895A69">
        <w:rPr>
          <w:color w:val="000000"/>
        </w:rPr>
        <w:t>3. Ne trumpiau kaip vieniems metams yra sudarę išperkamosios būsto nuomos sutartį, įregistruotą Lietuvos Respublikos nekilnojamojo turto registre, pagal kurią yra išsinuomoję fiziniams ar juridiniams asmenims (išskyrus savivaldybes) priklausantį tinkamą būstą, esantį Ignalinos rajono savivaldybės teritorijoje.</w:t>
      </w:r>
    </w:p>
    <w:p w14:paraId="73C33232" w14:textId="77777777" w:rsidR="00895A69" w:rsidRPr="00895A69" w:rsidRDefault="00895A69" w:rsidP="00895A69">
      <w:pPr>
        <w:pStyle w:val="prastasiniatinklio"/>
        <w:jc w:val="both"/>
        <w:rPr>
          <w:color w:val="000000"/>
        </w:rPr>
      </w:pPr>
      <w:r w:rsidRPr="00895A69">
        <w:rPr>
          <w:color w:val="000000"/>
        </w:rPr>
        <w:t>4. Lietuvos Respublikos gyventojų turto deklaravimo įstatymo nustatyta tvarka deklaruotas turtas ir gautos pajamos, kurios, vadovaujantis Lietuvos Respublikos piniginės socialinės paramos nepasiturintiems gyventojams įstatymo 17 straipsniu, įskaitomos į asmens ar šeimos gaunamas pajamas, neviršija šių dydžių:</w:t>
      </w:r>
    </w:p>
    <w:p w14:paraId="22699DA7" w14:textId="77777777" w:rsidR="00895A69" w:rsidRPr="00895A69" w:rsidRDefault="00895A69" w:rsidP="00895A69">
      <w:pPr>
        <w:pStyle w:val="prastasiniatinklio"/>
        <w:jc w:val="both"/>
        <w:rPr>
          <w:color w:val="000000"/>
        </w:rPr>
      </w:pPr>
      <w:r w:rsidRPr="00895A69">
        <w:rPr>
          <w:color w:val="000000"/>
        </w:rPr>
        <w:t>4.1. asmens be šeimos grynosios metinės pajamos – 51 valstybės remiamų pajamų (toliau – VRP) dydžio ir turtas – 56 VRP dydžių;</w:t>
      </w:r>
    </w:p>
    <w:p w14:paraId="48D1E250" w14:textId="77777777" w:rsidR="00895A69" w:rsidRPr="00895A69" w:rsidRDefault="00895A69" w:rsidP="00895A69">
      <w:pPr>
        <w:pStyle w:val="prastasiniatinklio"/>
        <w:jc w:val="both"/>
        <w:rPr>
          <w:color w:val="000000"/>
        </w:rPr>
      </w:pPr>
      <w:r w:rsidRPr="00895A69">
        <w:rPr>
          <w:color w:val="000000"/>
        </w:rPr>
        <w:t>4.2. dviejų ar trijų asmenų šeimos grynosios metinės pajamos – 106 VRP dydžių ir turtas – 112 VRP dydžių;</w:t>
      </w:r>
    </w:p>
    <w:p w14:paraId="36E3FE51" w14:textId="77777777" w:rsidR="00895A69" w:rsidRPr="00895A69" w:rsidRDefault="00895A69" w:rsidP="00895A69">
      <w:pPr>
        <w:pStyle w:val="prastasiniatinklio"/>
        <w:jc w:val="both"/>
        <w:rPr>
          <w:color w:val="000000"/>
        </w:rPr>
      </w:pPr>
      <w:r w:rsidRPr="00895A69">
        <w:rPr>
          <w:color w:val="000000"/>
        </w:rPr>
        <w:t>4.3. keturių ir daugiau asmenų šeimos grynosios metinės pajamos vienam šeimos nariui – 31 VRP dydžio ir turtas – 56 VRP dydžių;</w:t>
      </w:r>
    </w:p>
    <w:p w14:paraId="63A02870" w14:textId="77777777" w:rsidR="00895A69" w:rsidRPr="00895A69" w:rsidRDefault="00895A69" w:rsidP="00895A69">
      <w:pPr>
        <w:pStyle w:val="prastasiniatinklio"/>
        <w:jc w:val="both"/>
        <w:rPr>
          <w:color w:val="000000"/>
        </w:rPr>
      </w:pPr>
      <w:r w:rsidRPr="00895A69">
        <w:rPr>
          <w:rStyle w:val="Grietas"/>
          <w:i/>
          <w:iCs/>
          <w:color w:val="000000"/>
        </w:rPr>
        <w:lastRenderedPageBreak/>
        <w:t>Pastaba.</w:t>
      </w:r>
      <w:r w:rsidRPr="00895A69">
        <w:rPr>
          <w:rStyle w:val="Emfaz"/>
          <w:color w:val="000000"/>
        </w:rPr>
        <w:t> Grynosios pajamos – tai pajamos, gautos iš bendros pajamų sumos atskaičius gyventojų pajamų mokestį, valstybinio socialinio draudimo  ir privalomojo draudimo įmokas.  Nuo 2021 m. sausio 1 d.  VRP – 128 Eur.</w:t>
      </w:r>
    </w:p>
    <w:p w14:paraId="123C47AD" w14:textId="77777777" w:rsidR="00895A69" w:rsidRPr="00895A69" w:rsidRDefault="00895A69" w:rsidP="00895A69">
      <w:pPr>
        <w:pStyle w:val="prastasiniatinklio"/>
        <w:jc w:val="both"/>
        <w:rPr>
          <w:color w:val="000000"/>
        </w:rPr>
      </w:pPr>
      <w:r w:rsidRPr="00895A69">
        <w:rPr>
          <w:color w:val="000000"/>
        </w:rPr>
        <w:t>Deklaruojamo nekilnojamojo turto ploto vieneto normatyvinę vertę nustato ir savo interneto svetainėje skelbia valstybės įmonė Registrų centras pagal kiekvienų metų sausio 1 dienos vidutines nekilnojamojo turto rinkos vertes Lietuvos miestuose.</w:t>
      </w:r>
    </w:p>
    <w:p w14:paraId="2D967C69" w14:textId="77777777" w:rsidR="00895A69" w:rsidRPr="00895A69" w:rsidRDefault="00895A69" w:rsidP="00895A69">
      <w:pPr>
        <w:pStyle w:val="prastasiniatinklio"/>
        <w:jc w:val="both"/>
        <w:rPr>
          <w:color w:val="000000"/>
        </w:rPr>
      </w:pPr>
      <w:r w:rsidRPr="00895A69">
        <w:rPr>
          <w:rStyle w:val="Grietas"/>
          <w:color w:val="000000"/>
        </w:rPr>
        <w:t>Asmuo ar šeima, pageidaujantis pasinaudoti parama būstui įsigyti kreipiasi į savivaldybės administraciją pateikdamas prašymą ir prašyme nurodytus dokumentus ar patvirtintas jų kopijas (toliau ‒ papildomi dokumentai):</w:t>
      </w:r>
    </w:p>
    <w:p w14:paraId="012F8358" w14:textId="77777777" w:rsidR="00895A69" w:rsidRPr="00895A69" w:rsidRDefault="00895A69" w:rsidP="00895A69">
      <w:pPr>
        <w:pStyle w:val="prastasiniatinklio"/>
        <w:jc w:val="both"/>
        <w:rPr>
          <w:color w:val="000000"/>
        </w:rPr>
      </w:pPr>
      <w:r w:rsidRPr="00895A69">
        <w:rPr>
          <w:color w:val="000000"/>
        </w:rPr>
        <w:t>1. Nekilnojamojo turto registro informaciją apie asmens (šeimos atveju – kiekvieno šeimos nario) nuosavybės teise turimą ir (ar) turėtą būstą (savivaldybės administracijos gaunamą iš Nekilnojamojo turto registro).</w:t>
      </w:r>
    </w:p>
    <w:p w14:paraId="16CE671E" w14:textId="77777777" w:rsidR="00895A69" w:rsidRPr="00895A69" w:rsidRDefault="00895A69" w:rsidP="00895A69">
      <w:pPr>
        <w:pStyle w:val="prastasiniatinklio"/>
        <w:jc w:val="both"/>
        <w:rPr>
          <w:color w:val="000000"/>
        </w:rPr>
      </w:pPr>
      <w:r w:rsidRPr="00895A69">
        <w:rPr>
          <w:color w:val="000000"/>
        </w:rPr>
        <w:t>2. Turto (įskaitant gautas pajamas) deklaraciją už kalendorinius metus (savivaldybės administracijos gaunamą iš Valstybinės mokesčių inspekcijos prie Lietuvos Respublikos finansų ministerijos).</w:t>
      </w:r>
    </w:p>
    <w:p w14:paraId="07569A75" w14:textId="77777777" w:rsidR="00895A69" w:rsidRPr="00895A69" w:rsidRDefault="00895A69" w:rsidP="00895A69">
      <w:pPr>
        <w:pStyle w:val="prastasiniatinklio"/>
        <w:jc w:val="both"/>
        <w:rPr>
          <w:color w:val="000000"/>
        </w:rPr>
      </w:pPr>
      <w:r w:rsidRPr="00895A69">
        <w:rPr>
          <w:color w:val="000000"/>
        </w:rPr>
        <w:t>3. Dokumentus ir duomenis, patvirtinančius, kad motina arba tėvas, globėjas (rūpintojas) vieni augina vaiką (-</w:t>
      </w:r>
      <w:proofErr w:type="spellStart"/>
      <w:r w:rsidRPr="00895A69">
        <w:rPr>
          <w:color w:val="000000"/>
        </w:rPr>
        <w:t>us</w:t>
      </w:r>
      <w:proofErr w:type="spellEnd"/>
      <w:r w:rsidRPr="00895A69">
        <w:rPr>
          <w:color w:val="000000"/>
        </w:rPr>
        <w:t>) ir (ar) vaiką (-</w:t>
      </w:r>
      <w:proofErr w:type="spellStart"/>
      <w:r w:rsidRPr="00895A69">
        <w:rPr>
          <w:color w:val="000000"/>
        </w:rPr>
        <w:t>us</w:t>
      </w:r>
      <w:proofErr w:type="spellEnd"/>
      <w:r w:rsidRPr="00895A69">
        <w:rPr>
          <w:color w:val="000000"/>
        </w:rPr>
        <w:t>), kuriam (-</w:t>
      </w:r>
      <w:proofErr w:type="spellStart"/>
      <w:r w:rsidRPr="00895A69">
        <w:rPr>
          <w:color w:val="000000"/>
        </w:rPr>
        <w:t>iems</w:t>
      </w:r>
      <w:proofErr w:type="spellEnd"/>
      <w:r w:rsidRPr="00895A69">
        <w:rPr>
          <w:color w:val="000000"/>
        </w:rPr>
        <w:t>) nustatyta nuolatinė globa (santuokos nutraukimo data, sutuoktinio ar vaiko (-ų) motinos arba tėvo mirties data), (savivaldybės administracijos gaunamus iš Lietuvos Respublikos gyventojų registro; įsiteisėjusį teismo sprendimą (-</w:t>
      </w:r>
      <w:proofErr w:type="spellStart"/>
      <w:r w:rsidRPr="00895A69">
        <w:rPr>
          <w:color w:val="000000"/>
        </w:rPr>
        <w:t>us</w:t>
      </w:r>
      <w:proofErr w:type="spellEnd"/>
      <w:r w:rsidRPr="00895A69">
        <w:rPr>
          <w:color w:val="000000"/>
        </w:rPr>
        <w:t>) dėl sutuoktinių gyvenimo skyrium ir (ar) vaiko (-ų) gyvenamosios vietos nustatymo kartu su prašymu pateikia pareiškėjas).</w:t>
      </w:r>
    </w:p>
    <w:p w14:paraId="20702E18" w14:textId="77777777" w:rsidR="00895A69" w:rsidRPr="00895A69" w:rsidRDefault="00895A69" w:rsidP="00895A69">
      <w:pPr>
        <w:pStyle w:val="prastasiniatinklio"/>
        <w:jc w:val="both"/>
        <w:rPr>
          <w:color w:val="000000"/>
        </w:rPr>
      </w:pPr>
      <w:r w:rsidRPr="00895A69">
        <w:rPr>
          <w:color w:val="000000"/>
        </w:rPr>
        <w:t>4. Vaiko (-ų) gimimo faktą patvirtinančius duomenis (vaiko gimimo data savivaldybės administracijos gaunama iš Lietuvos Respublikos gyventojų registro) arba dokumentus (asmens sveikatos priežiūros įstaigos sudarytą vaiko gimimo pažymėjimą arba vaiko gimimo liudijimą), jei Lietuvos Respublikos gyventojų registrui šie duomenys nepateikti (kartu su prašymu juos pateikia pareiškėjas).</w:t>
      </w:r>
    </w:p>
    <w:p w14:paraId="0AA517AA" w14:textId="77777777" w:rsidR="00895A69" w:rsidRPr="00895A69" w:rsidRDefault="00895A69" w:rsidP="00895A69">
      <w:pPr>
        <w:pStyle w:val="prastasiniatinklio"/>
        <w:jc w:val="both"/>
        <w:rPr>
          <w:color w:val="000000"/>
        </w:rPr>
      </w:pPr>
      <w:r w:rsidRPr="00895A69">
        <w:rPr>
          <w:color w:val="000000"/>
        </w:rPr>
        <w:t>5. Įsiteisėjusį teismo sprendimą įvaikinti (kartu su prašymu jį pateikia pareiškėjas).</w:t>
      </w:r>
    </w:p>
    <w:p w14:paraId="7A8994C8" w14:textId="77777777" w:rsidR="00895A69" w:rsidRPr="00895A69" w:rsidRDefault="00895A69" w:rsidP="00895A69">
      <w:pPr>
        <w:pStyle w:val="prastasiniatinklio"/>
        <w:jc w:val="both"/>
        <w:rPr>
          <w:color w:val="000000"/>
        </w:rPr>
      </w:pPr>
      <w:r w:rsidRPr="00895A69">
        <w:rPr>
          <w:color w:val="000000"/>
        </w:rPr>
        <w:t>6. Įsiteisėjusį teismo sprendimą dėl nuolatinės globos (rūpybos) nustatymo (kartu su prašymu jį pateikia pareiškėjas).</w:t>
      </w:r>
    </w:p>
    <w:p w14:paraId="0B1DB1CF" w14:textId="77777777" w:rsidR="00895A69" w:rsidRPr="00895A69" w:rsidRDefault="00895A69" w:rsidP="00895A69">
      <w:pPr>
        <w:pStyle w:val="prastasiniatinklio"/>
        <w:jc w:val="both"/>
        <w:rPr>
          <w:color w:val="000000"/>
        </w:rPr>
      </w:pPr>
      <w:r w:rsidRPr="00895A69">
        <w:rPr>
          <w:color w:val="000000"/>
        </w:rPr>
        <w:t>7. Atstovavimą patvirtinantį dokumentą (įgaliojimą, sutartį) (kartu su prašymu jį pateikia pareiškėjo atstovas, jei jis teikia prašymą).</w:t>
      </w:r>
    </w:p>
    <w:p w14:paraId="0D3B18B6" w14:textId="77777777" w:rsidR="00895A69" w:rsidRPr="00895A69" w:rsidRDefault="00895A69" w:rsidP="00895A69">
      <w:pPr>
        <w:pStyle w:val="prastasiniatinklio"/>
        <w:jc w:val="both"/>
        <w:rPr>
          <w:color w:val="000000"/>
        </w:rPr>
      </w:pPr>
      <w:r w:rsidRPr="00895A69">
        <w:rPr>
          <w:color w:val="000000"/>
        </w:rPr>
        <w:t>8. Mokymo įstaigos pažymą apie į šeimos sudėtį įskaitomus asmenis, kurie yra nesusituokę ir savo vaikų neauginantys pilnamečiai vaikai iki 24 metų ir (ar) pilnamečiai vaikai iki 24 metų, kuriems iki pilnametystės buvo nustatyta rūpyba ir kurie mokosi bendrojo ugdymo mokyklose, profesinio mokymo įstaigose, aukštosiose mokyklose, bendrojo ugdymo mokyklas ar profesinio mokymo įstaigas baigę pilnamečiai vaikai ir (ar) pilnamečiai vaikai, kuriems iki pilnametystės buvo nustatyta rūpyba, nuo bendrojo ugdymo mokyklų ar profesinio mokymo įstaigų baigimo dienos iki tų pačių metų rugsėjo 1 dienos.</w:t>
      </w:r>
    </w:p>
    <w:p w14:paraId="2F2FAEAC" w14:textId="77777777" w:rsidR="00895A69" w:rsidRPr="00895A69" w:rsidRDefault="00895A69" w:rsidP="00895A69">
      <w:pPr>
        <w:pStyle w:val="prastasiniatinklio"/>
        <w:jc w:val="both"/>
        <w:rPr>
          <w:color w:val="000000"/>
        </w:rPr>
      </w:pPr>
      <w:r w:rsidRPr="00895A69">
        <w:rPr>
          <w:color w:val="000000"/>
        </w:rPr>
        <w:t>9. Pagal Civiliniame kodekse nustatytas sąlygas ne trumpiau kaip vieniems metams sudarytą išperkamosios būsto nuomos sutartį, pagal kurią išsinuomoja fiziniams ar juridiniams asmenims (išskyrus savivaldybę) priklausantį tinkamą būstą, esantį Ignalinos rajono savivaldybės teritorijoje. Išperkamosios būsto nuomos sutartis privalo būti įregistruota Lietuvos Respublikos nekilnojamojo turto registre.</w:t>
      </w:r>
    </w:p>
    <w:p w14:paraId="534CCAEF" w14:textId="77777777" w:rsidR="00895A69" w:rsidRPr="00895A69" w:rsidRDefault="00895A69" w:rsidP="00895A69">
      <w:pPr>
        <w:pStyle w:val="prastasiniatinklio"/>
        <w:jc w:val="both"/>
        <w:rPr>
          <w:color w:val="000000"/>
        </w:rPr>
      </w:pPr>
      <w:r w:rsidRPr="00895A69">
        <w:rPr>
          <w:color w:val="000000"/>
        </w:rPr>
        <w:t>10. Suaugusių šeimos narių raštiškus sutikimus savivaldybės administracijai gauti informaciją apie jų deklaruotą gyvenamąją vietą, pajamas ir turtą.</w:t>
      </w:r>
    </w:p>
    <w:p w14:paraId="4412137B" w14:textId="77777777" w:rsidR="00895A69" w:rsidRPr="00895A69" w:rsidRDefault="00895A69" w:rsidP="00895A69">
      <w:pPr>
        <w:pStyle w:val="prastasiniatinklio"/>
        <w:jc w:val="both"/>
        <w:rPr>
          <w:color w:val="000000"/>
        </w:rPr>
      </w:pPr>
      <w:r w:rsidRPr="00895A69">
        <w:rPr>
          <w:color w:val="000000"/>
        </w:rPr>
        <w:t>11. Užpildytą nustatytos formos prašymo priedą neįskaityti pajamų, kurios, vadovaujantis Lietuvos Respublikos piniginės socialinės paramos nepasiturintiems gyventojams įstatymo 17 straipsnio 1 dalimi, neįskaitomos į asmenų ir šeimų gaunamas pajamas (jeigu asmuo ar šeima tokių pajamų gavo).</w:t>
      </w:r>
    </w:p>
    <w:p w14:paraId="04823BAA" w14:textId="77777777" w:rsidR="00895A69" w:rsidRPr="00895A69" w:rsidRDefault="00895A69" w:rsidP="00895A69">
      <w:pPr>
        <w:pStyle w:val="prastasiniatinklio"/>
        <w:jc w:val="both"/>
        <w:rPr>
          <w:color w:val="000000"/>
        </w:rPr>
      </w:pPr>
      <w:r w:rsidRPr="00895A69">
        <w:rPr>
          <w:color w:val="000000"/>
        </w:rPr>
        <w:t>12. Kitus dokumentus, įrodančius asmenų ir šeimų teisę į išperkamosios būsto nuomos mokesčio dalies kompensaciją.</w:t>
      </w:r>
    </w:p>
    <w:p w14:paraId="1337A467" w14:textId="77777777" w:rsidR="00895A69" w:rsidRPr="00895A69" w:rsidRDefault="00895A69" w:rsidP="00895A69">
      <w:pPr>
        <w:pStyle w:val="prastasiniatinklio"/>
        <w:jc w:val="both"/>
        <w:rPr>
          <w:color w:val="000000"/>
        </w:rPr>
      </w:pPr>
      <w:r w:rsidRPr="00895A69">
        <w:rPr>
          <w:color w:val="000000"/>
        </w:rPr>
        <w:t>Prašymą ir, jeigu reikia, papildomus dokumentus savivaldybės administracijai pateikia vienas iš sutuoktinių, arba motina, arba tėvas, vieni auginantys vaiką (-</w:t>
      </w:r>
      <w:proofErr w:type="spellStart"/>
      <w:r w:rsidRPr="00895A69">
        <w:rPr>
          <w:color w:val="000000"/>
        </w:rPr>
        <w:t>us</w:t>
      </w:r>
      <w:proofErr w:type="spellEnd"/>
      <w:r w:rsidRPr="00895A69">
        <w:rPr>
          <w:color w:val="000000"/>
        </w:rPr>
        <w:t>) ar vaiką (-</w:t>
      </w:r>
      <w:proofErr w:type="spellStart"/>
      <w:r w:rsidRPr="00895A69">
        <w:rPr>
          <w:color w:val="000000"/>
        </w:rPr>
        <w:t>us</w:t>
      </w:r>
      <w:proofErr w:type="spellEnd"/>
      <w:r w:rsidRPr="00895A69">
        <w:rPr>
          <w:color w:val="000000"/>
        </w:rPr>
        <w:t>), kuriam (-</w:t>
      </w:r>
      <w:proofErr w:type="spellStart"/>
      <w:r w:rsidRPr="00895A69">
        <w:rPr>
          <w:color w:val="000000"/>
        </w:rPr>
        <w:t>iems</w:t>
      </w:r>
      <w:proofErr w:type="spellEnd"/>
      <w:r w:rsidRPr="00895A69">
        <w:rPr>
          <w:color w:val="000000"/>
        </w:rPr>
        <w:t>) nustatyta nuolatinė globa (rūpyba), arba įgaliotas atstovas.</w:t>
      </w:r>
    </w:p>
    <w:p w14:paraId="58AACD5F" w14:textId="77777777" w:rsidR="00895A69" w:rsidRPr="00895A69" w:rsidRDefault="00895A69" w:rsidP="00895A69">
      <w:pPr>
        <w:pStyle w:val="prastasiniatinklio"/>
        <w:jc w:val="both"/>
        <w:rPr>
          <w:color w:val="000000"/>
        </w:rPr>
      </w:pPr>
      <w:r w:rsidRPr="00895A69">
        <w:rPr>
          <w:color w:val="000000"/>
        </w:rPr>
        <w:t>Prašymas ir, jeigu reikia, papildomi dokumentai gali būti pateikti tiesiogiai raštu atvykus į savivaldybės administraciją, atsiųsti registruotu laišku arba elektroniniu būdu. Pareiškėjas, pateikdamas prašymą elektroniniu būdu, prašymo formą pildo Socialinės paramos šeimai informacinėje sistemoje (toliau – SPIS).</w:t>
      </w:r>
    </w:p>
    <w:p w14:paraId="2B959A11" w14:textId="77777777" w:rsidR="00895A69" w:rsidRPr="00895A69" w:rsidRDefault="00895A69" w:rsidP="00895A69">
      <w:pPr>
        <w:pStyle w:val="prastasiniatinklio"/>
        <w:jc w:val="both"/>
        <w:rPr>
          <w:color w:val="000000"/>
        </w:rPr>
      </w:pPr>
      <w:r w:rsidRPr="00895A69">
        <w:rPr>
          <w:color w:val="000000"/>
        </w:rPr>
        <w:t>Pareiškėjas kartu su prašymu savivaldybės administracijai pateikia asmens tapatybę patvirtinantį dokumentą (pasą, asmens tapatybės kortelę arba ilgalaikio gyventojo leidimą gyventi), išskyrus atvejus, kai prašymas pateikiamas elektroniniu būdu. Jeigu prašymas siunčiamas registruotu laišku, kartu teikiama patvirtinta asmens tapatybę patvirtinančio dokumento kopija.</w:t>
      </w:r>
    </w:p>
    <w:p w14:paraId="25444EE0" w14:textId="77777777" w:rsidR="00895A69" w:rsidRPr="00895A69" w:rsidRDefault="00895A69" w:rsidP="00895A69">
      <w:pPr>
        <w:pStyle w:val="prastasiniatinklio"/>
        <w:jc w:val="both"/>
        <w:rPr>
          <w:color w:val="000000"/>
        </w:rPr>
      </w:pPr>
      <w:r w:rsidRPr="00895A69">
        <w:rPr>
          <w:rStyle w:val="Grietas"/>
          <w:i/>
          <w:iCs/>
          <w:color w:val="000000"/>
        </w:rPr>
        <w:t>Pastaba. </w:t>
      </w:r>
      <w:r w:rsidRPr="00895A69">
        <w:rPr>
          <w:rStyle w:val="Emfaz"/>
          <w:color w:val="000000"/>
        </w:rPr>
        <w:t>Savivaldybės administracija, esant asmens (šeimos atveju – visų pilnamečių šeimos narių) rašytiniam sutikimui tvarkyti asmens duomenis, informaciją ir duomenis, kurių reikia nustatant asmens teisę į išperkamosios būsto nuomos mokesčio dalies kompensaciją, ir kuri yra valstybės registruose (kadastruose), žinybiniuose registruose, valstybės informacinėse sistemose ar savivaldybės institucijose, įstaigose, įmonėse, gauna pati.</w:t>
      </w:r>
    </w:p>
    <w:p w14:paraId="4892B2E7" w14:textId="77777777" w:rsidR="00895A69" w:rsidRPr="00895A69" w:rsidRDefault="00895A69" w:rsidP="00895A69">
      <w:pPr>
        <w:pStyle w:val="prastasiniatinklio"/>
        <w:jc w:val="both"/>
        <w:rPr>
          <w:color w:val="000000"/>
        </w:rPr>
      </w:pPr>
      <w:r w:rsidRPr="00895A69">
        <w:rPr>
          <w:color w:val="000000"/>
        </w:rPr>
        <w:t>Savivaldybės administracija gautą prašymą užregistruoja pagal prašymo pateikimo datą ir laiką. Prašymas suteikti būsto išperkamosios būsto nuomos mokesčio dalies kompensaciją nagrinėjamas vadovaujantis Socialinės apsaugos ir darbo ministro patvirtintu Prašymų suteikti paramą būstui įsigyti ar išsinuomoti nagrinėjimo tvarkos aprašu.</w:t>
      </w:r>
    </w:p>
    <w:p w14:paraId="3EE6255B" w14:textId="77777777" w:rsidR="00895A69" w:rsidRPr="00895A69" w:rsidRDefault="00895A69" w:rsidP="00895A69">
      <w:pPr>
        <w:pStyle w:val="prastasiniatinklio"/>
        <w:jc w:val="both"/>
        <w:rPr>
          <w:color w:val="000000"/>
        </w:rPr>
      </w:pPr>
      <w:r w:rsidRPr="00895A69">
        <w:rPr>
          <w:color w:val="000000"/>
        </w:rPr>
        <w:t>Išperkamosios būsto nuomos mokesčio dalies kompensacijos dydis vienam asmeniui ar šeimos nariui apskaičiuojamas vadovaujantis metodika.</w:t>
      </w:r>
    </w:p>
    <w:p w14:paraId="1E33DAF1" w14:textId="77777777" w:rsidR="00895A69" w:rsidRPr="00895A69" w:rsidRDefault="00895A69" w:rsidP="00895A69">
      <w:pPr>
        <w:pStyle w:val="prastasiniatinklio"/>
        <w:jc w:val="both"/>
        <w:rPr>
          <w:color w:val="000000"/>
        </w:rPr>
      </w:pPr>
      <w:r w:rsidRPr="00895A69">
        <w:rPr>
          <w:rStyle w:val="Grietas"/>
          <w:color w:val="000000"/>
        </w:rPr>
        <w:t>Sąvoka.</w:t>
      </w:r>
    </w:p>
    <w:p w14:paraId="466322F2" w14:textId="77777777" w:rsidR="00895A69" w:rsidRPr="00895A69" w:rsidRDefault="00895A69" w:rsidP="00895A69">
      <w:pPr>
        <w:pStyle w:val="prastasiniatinklio"/>
        <w:jc w:val="both"/>
        <w:rPr>
          <w:color w:val="000000"/>
        </w:rPr>
      </w:pPr>
      <w:r w:rsidRPr="00895A69">
        <w:rPr>
          <w:rStyle w:val="Grietas"/>
          <w:color w:val="000000"/>
        </w:rPr>
        <w:t>Šeima</w:t>
      </w:r>
      <w:r w:rsidRPr="00895A69">
        <w:rPr>
          <w:color w:val="000000"/>
        </w:rPr>
        <w:t> – sutuoktiniai, asmenys, sudarę registruotos partnerystės sutartį, ir, jeigu turi, jų vaikas (vaikai) iki 18 metų ar (ir) vaikas (vaikai) iki 18 metų, kuriam (kuriems) nustatyta nuolatinė globa (rūpyba), taip pat susituokęs asmuo ir su juo teismo sprendimu dėl sutuoktinių gyvenimo skyrium likęs (likę) gyventi jų vaikas (vaikai) iki 18 metų ar (ir) vaikas (vaikai) iki 18 metų, kuriam (kuriems) nustatyta nuolatinė globa (rūpyba), arba vienas iš tėvų, globėjų (rūpintojų) ir jo vaikas (vaikai) iki 18 metų ar (ir) vaikas (vaikai) iki 18 metų, kuriam (kuriems) nustatyta nuolatinė globa (rūpyba), asmenys, teismo sprendimu pripažinti šeimos nariais. Į šeimos sudėtį taip pat įskaitomi nesusituokę ir savo vaikų neauginantys pilnamečiai vaikai iki 24 metų ir (ar) pilnamečiai vaikai iki 24 metų, kuriems iki pilnametystės buvo nustatyta rūpyba, kurie mokosi bendrojo ugdymo mokyklose, profesinio mokymo įstaigose, aukštosiose mokyklose, bendrojo ugdymo mokyklas ar profesinio mokymo įstaigas baigę pilnamečiai vaikai ir (ar) pilnamečiai vaikai, kuriems iki pilnametystės buvo nustatyta rūpyba, nuo bendrojo ugdymo mokyklų ar profesinio mokymo įstaigų baigimo dienos iki tų pačių metų rugsėjo 1 dienos, neįgalieji, gyvenantys kartu su savo tėvais, taip pat globėjai (rūpintojai) su kartu gyvenančiais globojamais (rūpinamais) asmenimis, kuriems yra nustatyta globa (rūpyba), kartu gyvenantys sutuoktinių, asmenų, sudariusių registruotos partnerystės sutartį, ar asmens tėvai, jeigu visi šie asmenys yra nurodyti prašyme suteikti paramą būstui įsigyti ar išsinuomoti.</w:t>
      </w:r>
    </w:p>
    <w:p w14:paraId="64407E1F" w14:textId="77777777" w:rsidR="00895A69" w:rsidRPr="00895A69" w:rsidRDefault="00895A69" w:rsidP="00895A69">
      <w:pPr>
        <w:pStyle w:val="prastasiniatinklio"/>
        <w:jc w:val="both"/>
        <w:rPr>
          <w:color w:val="000000"/>
        </w:rPr>
      </w:pPr>
      <w:r w:rsidRPr="00895A69">
        <w:rPr>
          <w:color w:val="000000"/>
        </w:rPr>
        <w:t> </w:t>
      </w:r>
    </w:p>
    <w:p w14:paraId="19334DCC" w14:textId="77777777" w:rsidR="00895A69" w:rsidRPr="00895A69" w:rsidRDefault="00895A69" w:rsidP="00895A69">
      <w:pPr>
        <w:pStyle w:val="prastasiniatinklio"/>
        <w:jc w:val="both"/>
        <w:rPr>
          <w:color w:val="000000"/>
        </w:rPr>
      </w:pPr>
      <w:r w:rsidRPr="00895A69">
        <w:rPr>
          <w:rStyle w:val="Grietas"/>
          <w:color w:val="000000"/>
        </w:rPr>
        <w:t xml:space="preserve">Dėl išsamesnės informacijos prašome kreiptis į Ignalinos rajono savivaldybės administracijos (Laisvės a. 70, Ignalina)  Teisės ir civilinės metrikacijos skyriaus vyresniąją specialistę Laimą </w:t>
      </w:r>
      <w:proofErr w:type="spellStart"/>
      <w:r w:rsidRPr="00895A69">
        <w:rPr>
          <w:rStyle w:val="Grietas"/>
          <w:color w:val="000000"/>
        </w:rPr>
        <w:t>Gudonienę</w:t>
      </w:r>
      <w:proofErr w:type="spellEnd"/>
      <w:r w:rsidRPr="00895A69">
        <w:rPr>
          <w:rStyle w:val="Grietas"/>
          <w:color w:val="000000"/>
        </w:rPr>
        <w:t xml:space="preserve"> (11 kab., tel. 53 873, mobiliuoju telefonu 8 672 69 215, el. p. </w:t>
      </w:r>
      <w:proofErr w:type="spellStart"/>
      <w:r w:rsidRPr="00895A69">
        <w:rPr>
          <w:rStyle w:val="Grietas"/>
          <w:color w:val="000000"/>
        </w:rPr>
        <w:t>laima.gudoniene@ignalina.lt</w:t>
      </w:r>
      <w:proofErr w:type="spellEnd"/>
      <w:r w:rsidRPr="00895A69">
        <w:rPr>
          <w:rStyle w:val="Grietas"/>
          <w:color w:val="000000"/>
        </w:rPr>
        <w:t>).</w:t>
      </w:r>
    </w:p>
    <w:p w14:paraId="0F5B82C5" w14:textId="77777777" w:rsidR="00995387" w:rsidRPr="00895A69" w:rsidRDefault="00995387">
      <w:pPr>
        <w:rPr>
          <w:rFonts w:ascii="Times New Roman" w:hAnsi="Times New Roman" w:cs="Times New Roman"/>
          <w:sz w:val="24"/>
          <w:szCs w:val="24"/>
        </w:rPr>
      </w:pPr>
    </w:p>
    <w:sectPr w:rsidR="00995387" w:rsidRPr="00895A6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A69"/>
    <w:rsid w:val="00895A69"/>
    <w:rsid w:val="0099538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1E162"/>
  <w15:chartTrackingRefBased/>
  <w15:docId w15:val="{D9C7C41E-B6A2-4C5F-92C0-78AEC7E46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895A69"/>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895A69"/>
    <w:rPr>
      <w:b/>
      <w:bCs/>
    </w:rPr>
  </w:style>
  <w:style w:type="character" w:styleId="Emfaz">
    <w:name w:val="Emphasis"/>
    <w:basedOn w:val="Numatytasispastraiposriftas"/>
    <w:uiPriority w:val="20"/>
    <w:qFormat/>
    <w:rsid w:val="00895A69"/>
    <w:rPr>
      <w:i/>
      <w:iCs/>
    </w:rPr>
  </w:style>
  <w:style w:type="character" w:styleId="Hipersaitas">
    <w:name w:val="Hyperlink"/>
    <w:basedOn w:val="Numatytasispastraiposriftas"/>
    <w:uiPriority w:val="99"/>
    <w:semiHidden/>
    <w:unhideWhenUsed/>
    <w:rsid w:val="00895A6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875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6647</Words>
  <Characters>3790</Characters>
  <Application>Microsoft Office Word</Application>
  <DocSecurity>0</DocSecurity>
  <Lines>31</Lines>
  <Paragraphs>20</Paragraphs>
  <ScaleCrop>false</ScaleCrop>
  <Company/>
  <LinksUpToDate>false</LinksUpToDate>
  <CharactersWithSpaces>10417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1</cp:revision>
  <dcterms:created xsi:type="dcterms:W3CDTF">2021-10-29T06:03:00Z</dcterms:created>
  <dcterms:modified xsi:type="dcterms:W3CDTF">2021-10-29T06:03:00Z</dcterms:modified>
</cp:coreProperties>
</file>